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10CC" w:rsidRDefault="00705888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Offer Rides</w:t>
      </w:r>
    </w:p>
    <w:p w:rsidR="00C86C5B" w:rsidRPr="004B10CC" w:rsidRDefault="00C86C5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5639"/>
      </w:tblGrid>
      <w:tr w:rsidR="006D4DB2" w:rsidRPr="00C86C5B">
        <w:tc>
          <w:tcPr>
            <w:tcW w:w="5029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8147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922C3" w:rsidRPr="00C86C5B">
        <w:tc>
          <w:tcPr>
            <w:tcW w:w="2841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 w:rsidR="006D4DB2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8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50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5639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391A8A" w:rsidRPr="00C86C5B">
        <w:tc>
          <w:tcPr>
            <w:tcW w:w="13176" w:type="dxa"/>
            <w:gridSpan w:val="4"/>
          </w:tcPr>
          <w:p w:rsidR="00391A8A" w:rsidRPr="00391A8A" w:rsidRDefault="00391A8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91A8A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91A8A" w:rsidRPr="00C86C5B" w:rsidRDefault="00CB1643" w:rsidP="00CB16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to save money/time.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  <w:tcBorders>
              <w:bottom w:val="single" w:sz="4" w:space="0" w:color="000000" w:themeColor="text1"/>
            </w:tcBorders>
          </w:tcPr>
          <w:p w:rsidR="00391A8A" w:rsidRPr="00C86C5B" w:rsidRDefault="00CB1643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commission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CB1643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Networking</w:t>
            </w: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</w:tr>
      <w:tr w:rsidR="00CB1643" w:rsidRPr="00C86C5B">
        <w:tc>
          <w:tcPr>
            <w:tcW w:w="2841" w:type="dxa"/>
          </w:tcPr>
          <w:p w:rsidR="00CB1643" w:rsidRDefault="00CB1643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Environmentalism</w:t>
            </w:r>
          </w:p>
        </w:tc>
        <w:tc>
          <w:tcPr>
            <w:tcW w:w="2188" w:type="dxa"/>
          </w:tcPr>
          <w:p w:rsidR="00CB1643" w:rsidRPr="00C86C5B" w:rsidRDefault="00CB164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CB1643" w:rsidRPr="00C86C5B" w:rsidRDefault="00CB164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CB1643" w:rsidRPr="00C86C5B" w:rsidRDefault="00CB1643" w:rsidP="00C86C5B">
            <w:pPr>
              <w:rPr>
                <w:rFonts w:asciiTheme="minorHAnsi" w:hAnsiTheme="minorHAnsi"/>
              </w:rPr>
            </w:pP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 w:rsidR="00391A8A">
              <w:rPr>
                <w:rFonts w:asciiTheme="minorHAnsi" w:hAnsiTheme="minorHAnsi"/>
                <w:b/>
              </w:rPr>
              <w:t>s</w:t>
            </w:r>
          </w:p>
        </w:tc>
      </w:tr>
      <w:tr w:rsidR="00B9293A" w:rsidRPr="00C86C5B">
        <w:tc>
          <w:tcPr>
            <w:tcW w:w="2841" w:type="dxa"/>
          </w:tcPr>
          <w:p w:rsidR="00B9293A" w:rsidRPr="00C86C5B" w:rsidRDefault="00B9293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4696" w:type="dxa"/>
            <w:gridSpan w:val="2"/>
          </w:tcPr>
          <w:p w:rsidR="00B9293A" w:rsidRPr="00C86C5B" w:rsidRDefault="00B9293A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has registered</w:t>
            </w:r>
          </w:p>
        </w:tc>
        <w:tc>
          <w:tcPr>
            <w:tcW w:w="5639" w:type="dxa"/>
          </w:tcPr>
          <w:p w:rsidR="00B9293A" w:rsidRPr="00C86C5B" w:rsidRDefault="00B9293A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Profile is set up properly.</w:t>
            </w:r>
          </w:p>
        </w:tc>
      </w:tr>
      <w:tr w:rsidR="00B9293A" w:rsidRPr="00C86C5B">
        <w:tc>
          <w:tcPr>
            <w:tcW w:w="13176" w:type="dxa"/>
            <w:gridSpan w:val="4"/>
          </w:tcPr>
          <w:p w:rsidR="00B9293A" w:rsidRPr="00391A8A" w:rsidRDefault="00B9293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B9293A" w:rsidRPr="00C86C5B">
        <w:tc>
          <w:tcPr>
            <w:tcW w:w="2841" w:type="dxa"/>
          </w:tcPr>
          <w:p w:rsidR="00B9293A" w:rsidRPr="00C86C5B" w:rsidRDefault="00B9293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B9293A" w:rsidRPr="00C86C5B" w:rsidRDefault="00B9293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B9293A" w:rsidRPr="00C86C5B" w:rsidRDefault="00B9293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B9293A" w:rsidRDefault="00B9293A" w:rsidP="007058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Trips stored in data base</w:t>
            </w:r>
          </w:p>
          <w:p w:rsidR="00B9293A" w:rsidRPr="00C86C5B" w:rsidRDefault="00B9293A" w:rsidP="007058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Problem stored in analytics data.</w:t>
            </w:r>
          </w:p>
        </w:tc>
      </w:tr>
      <w:tr w:rsidR="00B9293A" w:rsidRPr="00C86C5B">
        <w:tc>
          <w:tcPr>
            <w:tcW w:w="13176" w:type="dxa"/>
            <w:gridSpan w:val="4"/>
          </w:tcPr>
          <w:p w:rsidR="00B9293A" w:rsidRPr="009F0ED8" w:rsidRDefault="00B9293A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B9293A" w:rsidRPr="00C86C5B">
        <w:tc>
          <w:tcPr>
            <w:tcW w:w="2841" w:type="dxa"/>
          </w:tcPr>
          <w:p w:rsidR="00B9293A" w:rsidRPr="00C86C5B" w:rsidRDefault="00B9293A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B9293A" w:rsidRPr="00C86C5B" w:rsidRDefault="00B9293A" w:rsidP="00B9293A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Fills in text fields or option</w:t>
            </w:r>
          </w:p>
        </w:tc>
        <w:tc>
          <w:tcPr>
            <w:tcW w:w="2508" w:type="dxa"/>
          </w:tcPr>
          <w:p w:rsidR="00B9293A" w:rsidRPr="00C86C5B" w:rsidRDefault="00B9293A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B9293A" w:rsidRPr="00C86C5B" w:rsidRDefault="00B9293A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</w:tr>
      <w:tr w:rsidR="005277FC" w:rsidRPr="00C86C5B">
        <w:tc>
          <w:tcPr>
            <w:tcW w:w="2841" w:type="dxa"/>
          </w:tcPr>
          <w:p w:rsidR="005277FC" w:rsidRPr="00C86C5B" w:rsidRDefault="005277FC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277FC" w:rsidRDefault="005277FC" w:rsidP="006E37A7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Fill in return time</w:t>
            </w:r>
          </w:p>
        </w:tc>
        <w:tc>
          <w:tcPr>
            <w:tcW w:w="2508" w:type="dxa"/>
          </w:tcPr>
          <w:p w:rsidR="005277FC" w:rsidRPr="00C86C5B" w:rsidRDefault="005277FC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5277FC" w:rsidRDefault="005277FC" w:rsidP="00985EB1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and store second trip values.</w:t>
            </w:r>
          </w:p>
        </w:tc>
      </w:tr>
      <w:tr w:rsidR="005277FC" w:rsidRPr="00C86C5B">
        <w:tc>
          <w:tcPr>
            <w:tcW w:w="2841" w:type="dxa"/>
          </w:tcPr>
          <w:p w:rsidR="005277FC" w:rsidRPr="00C86C5B" w:rsidRDefault="005277FC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277FC" w:rsidRPr="00C86C5B" w:rsidRDefault="005277FC" w:rsidP="00B9293A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</w:t>
            </w:r>
          </w:p>
        </w:tc>
        <w:tc>
          <w:tcPr>
            <w:tcW w:w="2508" w:type="dxa"/>
          </w:tcPr>
          <w:p w:rsidR="005277FC" w:rsidRPr="00C86C5B" w:rsidRDefault="005277FC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5277FC" w:rsidRDefault="005277FC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 for completeness, consistency. If Repeat box checked, store trip in Repeating Schedule.</w:t>
            </w:r>
          </w:p>
          <w:p w:rsidR="005277FC" w:rsidRPr="00C86C5B" w:rsidRDefault="005277FC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 Google Directions to plot route unless she specifed route</w:t>
            </w:r>
          </w:p>
        </w:tc>
      </w:tr>
      <w:tr w:rsidR="005277FC" w:rsidRPr="00C86C5B">
        <w:tc>
          <w:tcPr>
            <w:tcW w:w="13176" w:type="dxa"/>
            <w:gridSpan w:val="4"/>
          </w:tcPr>
          <w:p w:rsidR="005277FC" w:rsidRPr="009F0ED8" w:rsidRDefault="005277FC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5277FC" w:rsidRPr="00C86C5B">
        <w:tc>
          <w:tcPr>
            <w:tcW w:w="2841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277FC" w:rsidRPr="00C86C5B" w:rsidRDefault="005277FC" w:rsidP="00B9293A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Specify Route</w:t>
            </w:r>
          </w:p>
        </w:tc>
        <w:tc>
          <w:tcPr>
            <w:tcW w:w="2508" w:type="dxa"/>
          </w:tcPr>
          <w:p w:rsidR="005277FC" w:rsidRPr="00C86C5B" w:rsidRDefault="005277FC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Overlay Google Maps route, allow fiddling, followed by “OK”</w:t>
            </w:r>
          </w:p>
        </w:tc>
        <w:tc>
          <w:tcPr>
            <w:tcW w:w="5639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route plan.</w:t>
            </w:r>
          </w:p>
        </w:tc>
      </w:tr>
      <w:tr w:rsidR="005277FC" w:rsidRPr="00C86C5B">
        <w:tc>
          <w:tcPr>
            <w:tcW w:w="2841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Mandatory field missing.</w:t>
            </w:r>
          </w:p>
        </w:tc>
        <w:tc>
          <w:tcPr>
            <w:tcW w:w="2508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field and stay on view.</w:t>
            </w:r>
          </w:p>
        </w:tc>
        <w:tc>
          <w:tcPr>
            <w:tcW w:w="5639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</w:p>
        </w:tc>
      </w:tr>
      <w:tr w:rsidR="005277FC" w:rsidRPr="00C86C5B">
        <w:tc>
          <w:tcPr>
            <w:tcW w:w="2841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277FC" w:rsidRDefault="005277FC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5277FC" w:rsidRPr="00C86C5B" w:rsidRDefault="005277FC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Asks for clarification of place.</w:t>
            </w:r>
          </w:p>
        </w:tc>
        <w:tc>
          <w:tcPr>
            <w:tcW w:w="5639" w:type="dxa"/>
          </w:tcPr>
          <w:p w:rsidR="005277FC" w:rsidRPr="00C86C5B" w:rsidRDefault="005277FC" w:rsidP="00985EB1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 xml:space="preserve">If either </w:t>
            </w:r>
            <w:r>
              <w:rPr>
                <w:rFonts w:asciiTheme="minorHAnsi" w:hAnsiTheme="minorHAnsi"/>
              </w:rPr>
              <w:t xml:space="preserve">place </w:t>
            </w:r>
            <w:r w:rsidRPr="00C86C5B">
              <w:rPr>
                <w:rFonts w:asciiTheme="minorHAnsi" w:hAnsiTheme="minorHAnsi"/>
              </w:rPr>
              <w:t>cannot be found in map database</w:t>
            </w:r>
          </w:p>
        </w:tc>
      </w:tr>
      <w:tr w:rsidR="005277FC" w:rsidRPr="00C86C5B">
        <w:tc>
          <w:tcPr>
            <w:tcW w:w="2841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>Return time is before departure time</w:t>
            </w:r>
          </w:p>
        </w:tc>
        <w:tc>
          <w:tcPr>
            <w:tcW w:w="2508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</w:t>
            </w:r>
          </w:p>
        </w:tc>
        <w:tc>
          <w:tcPr>
            <w:tcW w:w="5639" w:type="dxa"/>
          </w:tcPr>
          <w:p w:rsidR="005277FC" w:rsidRPr="00C86C5B" w:rsidRDefault="005277FC" w:rsidP="00C86C5B">
            <w:pPr>
              <w:rPr>
                <w:rFonts w:asciiTheme="minorHAnsi" w:hAnsiTheme="minorHAnsi"/>
              </w:rPr>
            </w:pPr>
          </w:p>
        </w:tc>
      </w:tr>
    </w:tbl>
    <w:p w:rsidR="00883D15" w:rsidRDefault="00883D15" w:rsidP="004B10CC"/>
    <w:p w:rsidR="00883D15" w:rsidRDefault="00883D15" w:rsidP="00883D15">
      <w:pPr>
        <w:jc w:val="center"/>
      </w:pPr>
      <w:r>
        <w:br w:type="page"/>
        <w:t>(Copied from PowerPoint)</w:t>
      </w:r>
    </w:p>
    <w:p w:rsidR="00883D15" w:rsidRDefault="00883D15" w:rsidP="00883D15">
      <w:pPr>
        <w:jc w:val="center"/>
      </w:pPr>
    </w:p>
    <w:p w:rsidR="00C86C5B" w:rsidRDefault="00883D15" w:rsidP="00883D15">
      <w:pPr>
        <w:jc w:val="center"/>
      </w:pPr>
      <w:r w:rsidRPr="00883D15">
        <w:rPr>
          <w:noProof/>
        </w:rPr>
        <w:drawing>
          <wp:inline distT="0" distB="0" distL="0" distR="0">
            <wp:extent cx="2667000" cy="4953000"/>
            <wp:effectExtent l="25400" t="0" r="0" b="0"/>
            <wp:docPr id="8" name="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4953000"/>
                      <a:chOff x="3316224" y="1417638"/>
                      <a:chExt cx="2667000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56"/>
                      <a:cNvGrpSpPr/>
                    </a:nvGrpSpPr>
                    <a:grpSpPr>
                      <a:xfrm>
                        <a:off x="3543299" y="2684919"/>
                        <a:ext cx="2380491" cy="369332"/>
                        <a:chOff x="5562599" y="2209800"/>
                        <a:chExt cx="1451519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599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352480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4" name="Group 57"/>
                      <a:cNvGrpSpPr/>
                    </a:nvGrpSpPr>
                    <a:grpSpPr>
                      <a:xfrm>
                        <a:off x="3543300" y="2089666"/>
                        <a:ext cx="1905000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</a:t>
                            </a:r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preset</a:t>
                            </a:r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" name="Group 58"/>
                      <a:cNvGrpSpPr/>
                    </a:nvGrpSpPr>
                    <a:grpSpPr>
                      <a:xfrm>
                        <a:off x="3525013" y="3875425"/>
                        <a:ext cx="1923287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" name="Group 59"/>
                      <a:cNvGrpSpPr/>
                    </a:nvGrpSpPr>
                    <a:grpSpPr>
                      <a:xfrm>
                        <a:off x="3525013" y="3280172"/>
                        <a:ext cx="2286000" cy="369332"/>
                        <a:chOff x="5715000" y="2895600"/>
                        <a:chExt cx="2286000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839711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7" name="Group 60"/>
                      <a:cNvGrpSpPr/>
                    </a:nvGrpSpPr>
                    <a:grpSpPr>
                      <a:xfrm>
                        <a:off x="3525012" y="4470678"/>
                        <a:ext cx="2286001" cy="369332"/>
                        <a:chOff x="5562600" y="2209800"/>
                        <a:chExt cx="1161584" cy="369332"/>
                      </a:xfrm>
                    </a:grpSpPr>
                    <a:sp>
                      <a:nvSpPr>
                        <a:cNvPr id="70" name="TextBox 21"/>
                        <a:cNvSpPr txBox="1"/>
                      </a:nvSpPr>
                      <a:spPr>
                        <a:xfrm>
                          <a:off x="5562600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" name="Rectangle 70"/>
                        <a:cNvSpPr/>
                      </a:nvSpPr>
                      <a:spPr>
                        <a:xfrm>
                          <a:off x="6248399" y="2209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543303" y="5065931"/>
                        <a:ext cx="105513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876800" y="5001398"/>
                        <a:ext cx="8381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876800" y="5378201"/>
                        <a:ext cx="9905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876800" y="5755003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598433" y="5836861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598433" y="51304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Title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27" name="Oval 26"/>
                      <a:cNvSpPr/>
                    </a:nvSpPr>
                    <a:spPr>
                      <a:xfrm>
                        <a:off x="4598433" y="5483662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C86C5B" w:rsidSect="004B10CC">
      <w:pgSz w:w="15840" w:h="12240" w:orient="landscape"/>
      <w:pgMar w:top="36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C5B"/>
    <w:rsid w:val="00051E84"/>
    <w:rsid w:val="00052A04"/>
    <w:rsid w:val="00391A8A"/>
    <w:rsid w:val="00490C2F"/>
    <w:rsid w:val="004B10CC"/>
    <w:rsid w:val="005277FC"/>
    <w:rsid w:val="00550887"/>
    <w:rsid w:val="006D4DB2"/>
    <w:rsid w:val="006D64CA"/>
    <w:rsid w:val="00705888"/>
    <w:rsid w:val="007A5EE1"/>
    <w:rsid w:val="00883D15"/>
    <w:rsid w:val="009922C3"/>
    <w:rsid w:val="009F0ED8"/>
    <w:rsid w:val="00B1642C"/>
    <w:rsid w:val="00B9293A"/>
    <w:rsid w:val="00C86C5B"/>
    <w:rsid w:val="00CB1643"/>
  </w:rsids>
  <m:mathPr>
    <m:mathFont m:val="Thornda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</Words>
  <Characters>208</Characters>
  <Application>Microsoft Word 12.0.0</Application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2011-03-17T15:17:00Z</dcterms:created>
  <dcterms:modified xsi:type="dcterms:W3CDTF">2011-03-17T20:52:00Z</dcterms:modified>
</cp:coreProperties>
</file>